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4 – IZJAVA O NEPOSTOJANJU RAZLOGA ZA ISKLJUČENJE</w:t>
      </w:r>
    </w:p>
    <w:p>
      <w:r>
        <w:t>Ponuditelj pod materijalnom i kaznenom odgovornošću izjavljuje da ne postoje razlozi isključenja propisani Pozivom i primjenjivim pravilima za NOJN.</w:t>
      </w:r>
    </w:p>
    <w:p>
      <w:pPr>
        <w:pStyle w:val="Heading1"/>
      </w:pPr>
      <w:r>
        <w:t>Podaci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Naziv ponuditelja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OIB / identifikacijski broj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Sjedište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Ovlaštena osoba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</w:tbl>
    <w:p>
      <w:pPr>
        <w:pStyle w:val="Heading1"/>
      </w:pPr>
      <w:r>
        <w:t>Izjava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Izjava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Potvrđujem da su podaci u ovoj izjavi istiniti i potpuni te da ne postoje okolnosti koje bi predstavljale razlog isključenja prema Pozivu.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Mjesto i datum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Ime, funkcija i potpis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</w:tbl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